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BF2704" w:rsidRPr="00BF2704" w:rsidRDefault="00BF2704" w:rsidP="00BF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6CB" w:rsidRDefault="00BF2704" w:rsidP="00BF2704">
      <w:pPr>
        <w:pStyle w:val="Default"/>
        <w:jc w:val="center"/>
      </w:pPr>
      <w:r w:rsidRPr="00BF2704">
        <w:rPr>
          <w:rFonts w:ascii="Times New Roman" w:hAnsi="Times New Roman" w:cs="Times New Roman"/>
          <w:b/>
          <w:bCs/>
          <w:sz w:val="28"/>
          <w:szCs w:val="28"/>
        </w:rPr>
        <w:t>GINOP-8.2.3-17</w:t>
      </w:r>
    </w:p>
    <w:p w:rsidR="00E0105C" w:rsidRPr="00E0105C" w:rsidRDefault="00E0105C" w:rsidP="00BF2704">
      <w:pPr>
        <w:pStyle w:val="Default"/>
        <w:jc w:val="center"/>
      </w:pPr>
    </w:p>
    <w:p w:rsidR="00BF2704" w:rsidRPr="00BF2704" w:rsidRDefault="00BF2704" w:rsidP="00BF27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04">
        <w:rPr>
          <w:rFonts w:ascii="Times New Roman" w:hAnsi="Times New Roman" w:cs="Times New Roman"/>
          <w:b/>
          <w:bCs/>
          <w:sz w:val="28"/>
          <w:szCs w:val="28"/>
        </w:rPr>
        <w:t xml:space="preserve">Specializált </w:t>
      </w:r>
      <w:proofErr w:type="spellStart"/>
      <w:r w:rsidRPr="00BF2704">
        <w:rPr>
          <w:rFonts w:ascii="Times New Roman" w:hAnsi="Times New Roman" w:cs="Times New Roman"/>
          <w:b/>
          <w:bCs/>
          <w:sz w:val="28"/>
          <w:szCs w:val="28"/>
        </w:rPr>
        <w:t>seed</w:t>
      </w:r>
      <w:proofErr w:type="spellEnd"/>
      <w:r w:rsidRPr="00BF2704">
        <w:rPr>
          <w:rFonts w:ascii="Times New Roman" w:hAnsi="Times New Roman" w:cs="Times New Roman"/>
          <w:b/>
          <w:bCs/>
          <w:sz w:val="28"/>
          <w:szCs w:val="28"/>
        </w:rPr>
        <w:t xml:space="preserve"> és </w:t>
      </w:r>
      <w:proofErr w:type="spellStart"/>
      <w:proofErr w:type="gramStart"/>
      <w:r w:rsidRPr="00BF2704">
        <w:rPr>
          <w:rFonts w:ascii="Times New Roman" w:hAnsi="Times New Roman" w:cs="Times New Roman"/>
          <w:b/>
          <w:bCs/>
          <w:sz w:val="28"/>
          <w:szCs w:val="28"/>
        </w:rPr>
        <w:t>pre-seed</w:t>
      </w:r>
      <w:proofErr w:type="spellEnd"/>
      <w:proofErr w:type="gramEnd"/>
      <w:r w:rsidRPr="00BF2704">
        <w:rPr>
          <w:rFonts w:ascii="Times New Roman" w:hAnsi="Times New Roman" w:cs="Times New Roman"/>
          <w:b/>
          <w:bCs/>
          <w:sz w:val="28"/>
          <w:szCs w:val="28"/>
        </w:rPr>
        <w:t xml:space="preserve"> befektetési tőkealap induló IKT vállalkozások</w:t>
      </w:r>
    </w:p>
    <w:p w:rsidR="000B06CB" w:rsidRDefault="00BF2704" w:rsidP="00BF27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04">
        <w:rPr>
          <w:rFonts w:ascii="Times New Roman" w:hAnsi="Times New Roman" w:cs="Times New Roman"/>
          <w:b/>
          <w:bCs/>
          <w:sz w:val="28"/>
          <w:szCs w:val="28"/>
        </w:rPr>
        <w:t>számára új ötletekhez, új piacra lépéshez kockázati tőkeprogram</w:t>
      </w:r>
    </w:p>
    <w:p w:rsidR="00BF2704" w:rsidRDefault="00BF2704" w:rsidP="00BF27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704" w:rsidRPr="00D2124F" w:rsidRDefault="00E86105" w:rsidP="00375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124F">
        <w:rPr>
          <w:rFonts w:ascii="Arial" w:hAnsi="Arial" w:cs="Arial"/>
          <w:color w:val="000000"/>
          <w:sz w:val="20"/>
          <w:szCs w:val="20"/>
        </w:rPr>
        <w:t xml:space="preserve">A „Specializált </w:t>
      </w:r>
      <w:proofErr w:type="spellStart"/>
      <w:r w:rsidRPr="00D2124F">
        <w:rPr>
          <w:rFonts w:ascii="Arial" w:hAnsi="Arial" w:cs="Arial"/>
          <w:color w:val="000000"/>
          <w:sz w:val="20"/>
          <w:szCs w:val="20"/>
        </w:rPr>
        <w:t>seed</w:t>
      </w:r>
      <w:proofErr w:type="spellEnd"/>
      <w:r w:rsidRPr="00D2124F">
        <w:rPr>
          <w:rFonts w:ascii="Arial" w:hAnsi="Arial" w:cs="Arial"/>
          <w:color w:val="000000"/>
          <w:sz w:val="20"/>
          <w:szCs w:val="20"/>
        </w:rPr>
        <w:t xml:space="preserve"> és </w:t>
      </w:r>
      <w:proofErr w:type="spellStart"/>
      <w:proofErr w:type="gramStart"/>
      <w:r w:rsidRPr="00D2124F">
        <w:rPr>
          <w:rFonts w:ascii="Arial" w:hAnsi="Arial" w:cs="Arial"/>
          <w:color w:val="000000"/>
          <w:sz w:val="20"/>
          <w:szCs w:val="20"/>
        </w:rPr>
        <w:t>pre-seed</w:t>
      </w:r>
      <w:proofErr w:type="spellEnd"/>
      <w:proofErr w:type="gramEnd"/>
      <w:r w:rsidRPr="00D2124F">
        <w:rPr>
          <w:rFonts w:ascii="Arial" w:hAnsi="Arial" w:cs="Arial"/>
          <w:color w:val="000000"/>
          <w:sz w:val="20"/>
          <w:szCs w:val="20"/>
        </w:rPr>
        <w:t xml:space="preserve"> befektetési tőkealap induló IKT1 vállalkozások számára új ötletekhez,</w:t>
      </w:r>
      <w:r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124F">
        <w:rPr>
          <w:rFonts w:ascii="Arial" w:hAnsi="Arial" w:cs="Arial"/>
          <w:color w:val="000000"/>
          <w:sz w:val="20"/>
          <w:szCs w:val="20"/>
        </w:rPr>
        <w:t>új piacra lépéshez” kockázati tőkeprogram (Tőkeprogram, Program) megvalósítására egy</w:t>
      </w:r>
      <w:r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124F">
        <w:rPr>
          <w:rFonts w:ascii="Arial" w:hAnsi="Arial" w:cs="Arial"/>
          <w:color w:val="000000"/>
          <w:sz w:val="20"/>
          <w:szCs w:val="20"/>
        </w:rPr>
        <w:t>olyan állami tulajdonú kockázati tőkealap kerül megalapításra, amely az állami tulajdonban álló</w:t>
      </w:r>
      <w:r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124F">
        <w:rPr>
          <w:rFonts w:ascii="Arial" w:hAnsi="Arial" w:cs="Arial"/>
          <w:color w:val="000000"/>
          <w:sz w:val="20"/>
          <w:szCs w:val="20"/>
        </w:rPr>
        <w:t>kockázati tőkealap kezelő társaság révén tőkebefektetésekkel képes hozzájárulni a nemzetgazdasági</w:t>
      </w:r>
      <w:r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124F">
        <w:rPr>
          <w:rFonts w:ascii="Arial" w:hAnsi="Arial" w:cs="Arial"/>
          <w:color w:val="000000"/>
          <w:sz w:val="20"/>
          <w:szCs w:val="20"/>
        </w:rPr>
        <w:t>teljesítmény növeléséhez.</w:t>
      </w:r>
      <w:r w:rsidR="00375527" w:rsidRPr="00D2124F">
        <w:rPr>
          <w:rFonts w:ascii="Arial" w:hAnsi="Arial" w:cs="Arial"/>
          <w:sz w:val="20"/>
          <w:szCs w:val="20"/>
        </w:rPr>
        <w:t xml:space="preserve"> 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>Az inkubációs (</w:t>
      </w:r>
      <w:proofErr w:type="spellStart"/>
      <w:proofErr w:type="gramStart"/>
      <w:r w:rsidR="00375527" w:rsidRPr="00D2124F">
        <w:rPr>
          <w:rFonts w:ascii="Arial" w:hAnsi="Arial" w:cs="Arial"/>
          <w:color w:val="000000"/>
          <w:sz w:val="20"/>
          <w:szCs w:val="20"/>
        </w:rPr>
        <w:t>pre-seed</w:t>
      </w:r>
      <w:proofErr w:type="spellEnd"/>
      <w:proofErr w:type="gramEnd"/>
      <w:r w:rsidR="00375527" w:rsidRPr="00D2124F">
        <w:rPr>
          <w:rFonts w:ascii="Arial" w:hAnsi="Arial" w:cs="Arial"/>
          <w:color w:val="000000"/>
          <w:sz w:val="20"/>
          <w:szCs w:val="20"/>
        </w:rPr>
        <w:t>), magvető (</w:t>
      </w:r>
      <w:proofErr w:type="spellStart"/>
      <w:r w:rsidR="00375527" w:rsidRPr="00D2124F">
        <w:rPr>
          <w:rFonts w:ascii="Arial" w:hAnsi="Arial" w:cs="Arial"/>
          <w:color w:val="000000"/>
          <w:sz w:val="20"/>
          <w:szCs w:val="20"/>
        </w:rPr>
        <w:t>seed</w:t>
      </w:r>
      <w:proofErr w:type="spellEnd"/>
      <w:r w:rsidR="00375527" w:rsidRPr="00D2124F">
        <w:rPr>
          <w:rFonts w:ascii="Arial" w:hAnsi="Arial" w:cs="Arial"/>
          <w:color w:val="000000"/>
          <w:sz w:val="20"/>
          <w:szCs w:val="20"/>
        </w:rPr>
        <w:t>), és induló (start-</w:t>
      </w:r>
      <w:proofErr w:type="spellStart"/>
      <w:r w:rsidR="00375527" w:rsidRPr="00D2124F"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 w:rsidR="00375527" w:rsidRPr="00D2124F">
        <w:rPr>
          <w:rFonts w:ascii="Arial" w:hAnsi="Arial" w:cs="Arial"/>
          <w:color w:val="000000"/>
          <w:sz w:val="20"/>
          <w:szCs w:val="20"/>
        </w:rPr>
        <w:t>) szakaszra fókuszáló, a hazai versenyképes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>IKT szektor fejlesztésére irányuló Program célja, hogy a korai életszakaszok egyikében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75527" w:rsidRPr="00D2124F">
        <w:rPr>
          <w:rFonts w:ascii="Arial" w:hAnsi="Arial" w:cs="Arial"/>
          <w:color w:val="000000"/>
          <w:sz w:val="20"/>
          <w:szCs w:val="20"/>
        </w:rPr>
        <w:t>pre-seed</w:t>
      </w:r>
      <w:proofErr w:type="spellEnd"/>
      <w:r w:rsidR="00375527" w:rsidRPr="00D2124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75527" w:rsidRPr="00D2124F">
        <w:rPr>
          <w:rFonts w:ascii="Arial" w:hAnsi="Arial" w:cs="Arial"/>
          <w:color w:val="000000"/>
          <w:sz w:val="20"/>
          <w:szCs w:val="20"/>
        </w:rPr>
        <w:t>seed</w:t>
      </w:r>
      <w:proofErr w:type="spellEnd"/>
      <w:r w:rsidR="00375527" w:rsidRPr="00D2124F">
        <w:rPr>
          <w:rFonts w:ascii="Arial" w:hAnsi="Arial" w:cs="Arial"/>
          <w:color w:val="000000"/>
          <w:sz w:val="20"/>
          <w:szCs w:val="20"/>
        </w:rPr>
        <w:t xml:space="preserve"> vagy start-</w:t>
      </w:r>
      <w:proofErr w:type="spellStart"/>
      <w:r w:rsidR="00375527" w:rsidRPr="00D2124F"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 w:rsidR="00375527" w:rsidRPr="00D2124F">
        <w:rPr>
          <w:rFonts w:ascii="Arial" w:hAnsi="Arial" w:cs="Arial"/>
          <w:color w:val="000000"/>
          <w:sz w:val="20"/>
          <w:szCs w:val="20"/>
        </w:rPr>
        <w:t>), nagy növekedési potenciállal rendelkező infokommunikációs vállalkozások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>tőketámogatás segítségével ötletek megvalósítása révén új digitális termékeket vagy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 xml:space="preserve"> </w:t>
      </w:r>
      <w:r w:rsidR="00375527" w:rsidRPr="00D2124F">
        <w:rPr>
          <w:rFonts w:ascii="Arial" w:hAnsi="Arial" w:cs="Arial"/>
          <w:color w:val="000000"/>
          <w:sz w:val="20"/>
          <w:szCs w:val="20"/>
        </w:rPr>
        <w:t>szolgáltatásokat vezessenek be a hazai és preferáltan a nemzetközi piacra.</w:t>
      </w:r>
    </w:p>
    <w:p w:rsidR="000B06CB" w:rsidRPr="00D2124F" w:rsidRDefault="000B06CB" w:rsidP="00375527">
      <w:pPr>
        <w:pStyle w:val="Default"/>
        <w:jc w:val="both"/>
        <w:rPr>
          <w:sz w:val="20"/>
          <w:szCs w:val="20"/>
        </w:rPr>
      </w:pP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  <w:r w:rsidRPr="00D2124F">
        <w:rPr>
          <w:b/>
          <w:bCs/>
          <w:sz w:val="20"/>
          <w:szCs w:val="20"/>
        </w:rPr>
        <w:t>Támogatás összege:</w:t>
      </w:r>
    </w:p>
    <w:p w:rsidR="00E0105C" w:rsidRPr="00D2124F" w:rsidRDefault="00E0105C" w:rsidP="000B06CB">
      <w:pPr>
        <w:pStyle w:val="Default"/>
        <w:rPr>
          <w:b/>
          <w:bCs/>
          <w:sz w:val="20"/>
          <w:szCs w:val="20"/>
        </w:rPr>
      </w:pPr>
    </w:p>
    <w:p w:rsidR="00E0105C" w:rsidRPr="00832C74" w:rsidRDefault="00832C74" w:rsidP="00832C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2C74">
        <w:rPr>
          <w:rFonts w:ascii="Arial" w:hAnsi="Arial" w:cs="Arial"/>
          <w:color w:val="000000"/>
          <w:sz w:val="20"/>
          <w:szCs w:val="20"/>
        </w:rPr>
        <w:t>Az Alap befektetései által megszerzett összes részesedés irányadó maximális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C74">
        <w:rPr>
          <w:rFonts w:ascii="Arial" w:hAnsi="Arial" w:cs="Arial"/>
          <w:color w:val="000000"/>
          <w:sz w:val="20"/>
          <w:szCs w:val="20"/>
        </w:rPr>
        <w:t>mértéke: 49,9%.</w:t>
      </w: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  <w:r w:rsidRPr="00D2124F">
        <w:rPr>
          <w:b/>
          <w:bCs/>
          <w:sz w:val="20"/>
          <w:szCs w:val="20"/>
        </w:rPr>
        <w:t>Támogatás mértéke:</w:t>
      </w:r>
    </w:p>
    <w:p w:rsidR="00E0105C" w:rsidRPr="00D2124F" w:rsidRDefault="00E0105C" w:rsidP="000B06CB">
      <w:pPr>
        <w:pStyle w:val="Default"/>
        <w:rPr>
          <w:b/>
          <w:bCs/>
          <w:sz w:val="20"/>
          <w:szCs w:val="20"/>
        </w:rPr>
      </w:pPr>
    </w:p>
    <w:p w:rsidR="00E0105C" w:rsidRPr="00D2124F" w:rsidRDefault="00C06D6C" w:rsidP="00E0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06D6C">
        <w:rPr>
          <w:rFonts w:ascii="Arial" w:hAnsi="Arial" w:cs="Arial"/>
          <w:color w:val="000000"/>
          <w:sz w:val="20"/>
          <w:szCs w:val="20"/>
        </w:rPr>
        <w:t>9-500 millió Ft</w:t>
      </w:r>
    </w:p>
    <w:p w:rsidR="005731EC" w:rsidRPr="00D2124F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  <w:r w:rsidRPr="00D2124F">
        <w:rPr>
          <w:b/>
          <w:bCs/>
          <w:sz w:val="20"/>
          <w:szCs w:val="20"/>
        </w:rPr>
        <w:t>Benyújtás határideje:</w:t>
      </w:r>
    </w:p>
    <w:p w:rsidR="00BF2704" w:rsidRPr="00BF2704" w:rsidRDefault="00BF2704" w:rsidP="00BF2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704" w:rsidRPr="00BF2704" w:rsidRDefault="00BF2704" w:rsidP="00BF2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2704">
        <w:rPr>
          <w:rFonts w:ascii="Arial" w:hAnsi="Arial" w:cs="Arial"/>
          <w:color w:val="000000"/>
          <w:sz w:val="20"/>
          <w:szCs w:val="20"/>
        </w:rPr>
        <w:t>Befektetési döntést legkésőbb 2023. december 31-ig lehet hozni</w:t>
      </w:r>
      <w:r w:rsidRPr="00D2124F">
        <w:rPr>
          <w:rFonts w:ascii="Arial" w:hAnsi="Arial" w:cs="Arial"/>
          <w:color w:val="000000"/>
          <w:sz w:val="20"/>
          <w:szCs w:val="20"/>
        </w:rPr>
        <w:t>.</w:t>
      </w:r>
    </w:p>
    <w:p w:rsidR="005731EC" w:rsidRPr="00D2124F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  <w:r w:rsidRPr="00D2124F">
        <w:rPr>
          <w:b/>
          <w:bCs/>
          <w:sz w:val="20"/>
          <w:szCs w:val="20"/>
        </w:rPr>
        <w:t>Megvalósítható tevékenységek:</w:t>
      </w:r>
    </w:p>
    <w:p w:rsidR="005731EC" w:rsidRPr="00D2124F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  <w:r w:rsidRPr="00D2124F">
        <w:rPr>
          <w:b/>
          <w:bCs/>
          <w:sz w:val="20"/>
          <w:szCs w:val="20"/>
        </w:rPr>
        <w:t>Pályázók köre:</w:t>
      </w:r>
    </w:p>
    <w:p w:rsidR="00510E72" w:rsidRPr="00D2124F" w:rsidRDefault="00510E72" w:rsidP="000B06CB">
      <w:pPr>
        <w:pStyle w:val="Default"/>
        <w:rPr>
          <w:b/>
          <w:bCs/>
          <w:sz w:val="20"/>
          <w:szCs w:val="20"/>
        </w:rPr>
      </w:pPr>
    </w:p>
    <w:p w:rsidR="00510E72" w:rsidRPr="00D2124F" w:rsidRDefault="00510E72" w:rsidP="00510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2124F">
        <w:rPr>
          <w:rFonts w:ascii="Arial" w:hAnsi="Arial" w:cs="Arial"/>
          <w:color w:val="000000"/>
          <w:sz w:val="20"/>
          <w:szCs w:val="20"/>
        </w:rPr>
        <w:t>M</w:t>
      </w:r>
      <w:r w:rsidRPr="00D2124F">
        <w:rPr>
          <w:rFonts w:ascii="Arial" w:hAnsi="Arial" w:cs="Arial"/>
          <w:color w:val="000000"/>
          <w:sz w:val="20"/>
          <w:szCs w:val="20"/>
        </w:rPr>
        <w:t>ikro</w:t>
      </w:r>
      <w:proofErr w:type="spellEnd"/>
      <w:r w:rsidRPr="00D2124F">
        <w:rPr>
          <w:rFonts w:ascii="Arial" w:hAnsi="Arial" w:cs="Arial"/>
          <w:color w:val="000000"/>
          <w:sz w:val="20"/>
          <w:szCs w:val="20"/>
        </w:rPr>
        <w:t>-, kis- és középvállalkozások</w:t>
      </w:r>
      <w:r w:rsidRPr="00D2124F">
        <w:rPr>
          <w:rFonts w:ascii="Arial" w:hAnsi="Arial" w:cs="Arial"/>
          <w:color w:val="000000"/>
          <w:sz w:val="20"/>
          <w:szCs w:val="20"/>
        </w:rPr>
        <w:t xml:space="preserve">, melyek </w:t>
      </w:r>
      <w:r w:rsidRPr="00D2124F">
        <w:rPr>
          <w:rFonts w:ascii="Arial" w:hAnsi="Arial" w:cs="Arial"/>
          <w:color w:val="000000"/>
          <w:sz w:val="20"/>
          <w:szCs w:val="20"/>
        </w:rPr>
        <w:t>meghatározott TEÁOR’08 tevékenységgel rendelkeznek</w:t>
      </w:r>
      <w:r w:rsidRPr="00D2124F">
        <w:rPr>
          <w:rFonts w:ascii="Arial" w:hAnsi="Arial" w:cs="Arial"/>
          <w:color w:val="000000"/>
          <w:sz w:val="20"/>
          <w:szCs w:val="20"/>
        </w:rPr>
        <w:t>.</w:t>
      </w:r>
    </w:p>
    <w:p w:rsidR="005731EC" w:rsidRPr="00D2124F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  <w:r w:rsidRPr="00D2124F">
        <w:rPr>
          <w:b/>
          <w:bCs/>
          <w:sz w:val="20"/>
          <w:szCs w:val="20"/>
        </w:rPr>
        <w:t>Speciális feltételek:</w:t>
      </w:r>
    </w:p>
    <w:p w:rsidR="00D2124F" w:rsidRPr="00D2124F" w:rsidRDefault="00D2124F" w:rsidP="000B06CB">
      <w:pPr>
        <w:pStyle w:val="Default"/>
        <w:rPr>
          <w:b/>
          <w:bCs/>
          <w:sz w:val="20"/>
          <w:szCs w:val="20"/>
        </w:rPr>
      </w:pPr>
    </w:p>
    <w:p w:rsidR="00D2124F" w:rsidRPr="00D2124F" w:rsidRDefault="00D2124F" w:rsidP="00D2124F">
      <w:pPr>
        <w:pStyle w:val="Default"/>
        <w:jc w:val="both"/>
        <w:rPr>
          <w:sz w:val="20"/>
          <w:szCs w:val="20"/>
          <w:u w:val="single"/>
        </w:rPr>
      </w:pPr>
      <w:r w:rsidRPr="00D2124F">
        <w:rPr>
          <w:sz w:val="20"/>
          <w:szCs w:val="20"/>
          <w:u w:val="single"/>
        </w:rPr>
        <w:t>A megcélzott vállalkozások (Végső Kedvezményezettek) további ismérvei:</w:t>
      </w:r>
    </w:p>
    <w:p w:rsidR="00D2124F" w:rsidRPr="00D2124F" w:rsidRDefault="00D2124F" w:rsidP="00D2124F">
      <w:pPr>
        <w:pStyle w:val="Default"/>
        <w:jc w:val="both"/>
        <w:rPr>
          <w:sz w:val="20"/>
          <w:szCs w:val="20"/>
          <w:u w:val="single"/>
        </w:rPr>
      </w:pPr>
    </w:p>
    <w:p w:rsidR="00D2124F" w:rsidRPr="00D2124F" w:rsidRDefault="00D2124F" w:rsidP="00D2124F">
      <w:pPr>
        <w:pStyle w:val="Default"/>
        <w:jc w:val="both"/>
        <w:rPr>
          <w:sz w:val="20"/>
          <w:szCs w:val="20"/>
        </w:rPr>
      </w:pPr>
      <w:r w:rsidRPr="00D2124F">
        <w:rPr>
          <w:sz w:val="20"/>
          <w:szCs w:val="20"/>
        </w:rPr>
        <w:t> Magas növekedési potenciállal rendelkeznek</w:t>
      </w:r>
    </w:p>
    <w:p w:rsidR="00D2124F" w:rsidRPr="00D2124F" w:rsidRDefault="00D2124F" w:rsidP="00D2124F">
      <w:pPr>
        <w:pStyle w:val="Default"/>
        <w:jc w:val="both"/>
        <w:rPr>
          <w:sz w:val="20"/>
          <w:szCs w:val="20"/>
        </w:rPr>
      </w:pPr>
      <w:r w:rsidRPr="00D2124F">
        <w:rPr>
          <w:sz w:val="20"/>
          <w:szCs w:val="20"/>
        </w:rPr>
        <w:t> Olyan digitális termékeket és / vagy szolgáltatásokat fejlesztenek ki és</w:t>
      </w:r>
    </w:p>
    <w:p w:rsidR="00D2124F" w:rsidRPr="00D2124F" w:rsidRDefault="00D2124F" w:rsidP="00D2124F">
      <w:pPr>
        <w:pStyle w:val="Default"/>
        <w:jc w:val="both"/>
        <w:rPr>
          <w:sz w:val="20"/>
          <w:szCs w:val="20"/>
        </w:rPr>
      </w:pPr>
      <w:r w:rsidRPr="00D2124F">
        <w:rPr>
          <w:sz w:val="20"/>
          <w:szCs w:val="20"/>
        </w:rPr>
        <w:t>vezetnek be, melyekre megfelelő piaci kereslet várható</w:t>
      </w:r>
    </w:p>
    <w:p w:rsidR="00D2124F" w:rsidRPr="00D2124F" w:rsidRDefault="00D2124F" w:rsidP="00D2124F">
      <w:pPr>
        <w:pStyle w:val="Default"/>
        <w:jc w:val="both"/>
        <w:rPr>
          <w:sz w:val="20"/>
          <w:szCs w:val="20"/>
        </w:rPr>
      </w:pPr>
      <w:r w:rsidRPr="00D2124F">
        <w:rPr>
          <w:sz w:val="20"/>
          <w:szCs w:val="20"/>
        </w:rPr>
        <w:t> Előnyben részesülnek a nemzetközileg versenyképes projektek</w:t>
      </w:r>
    </w:p>
    <w:p w:rsidR="00D2124F" w:rsidRPr="00D2124F" w:rsidRDefault="00D2124F" w:rsidP="00D2124F">
      <w:pPr>
        <w:pStyle w:val="Default"/>
        <w:jc w:val="both"/>
        <w:rPr>
          <w:sz w:val="20"/>
          <w:szCs w:val="20"/>
        </w:rPr>
      </w:pPr>
      <w:r w:rsidRPr="00D2124F">
        <w:rPr>
          <w:sz w:val="20"/>
          <w:szCs w:val="20"/>
        </w:rPr>
        <w:t> Előnyben részesülnek továbbá az angyalbefektetővel, mentorral rendelkező</w:t>
      </w:r>
    </w:p>
    <w:p w:rsidR="00D2124F" w:rsidRPr="00D2124F" w:rsidRDefault="00D2124F" w:rsidP="00D2124F">
      <w:pPr>
        <w:pStyle w:val="Default"/>
        <w:jc w:val="both"/>
        <w:rPr>
          <w:sz w:val="20"/>
          <w:szCs w:val="20"/>
        </w:rPr>
      </w:pPr>
      <w:r w:rsidRPr="00D2124F">
        <w:rPr>
          <w:sz w:val="20"/>
          <w:szCs w:val="20"/>
        </w:rPr>
        <w:t>projektek</w:t>
      </w:r>
    </w:p>
    <w:p w:rsidR="00D2124F" w:rsidRPr="00D2124F" w:rsidRDefault="00D2124F" w:rsidP="00D2124F">
      <w:pPr>
        <w:pStyle w:val="Default"/>
        <w:jc w:val="both"/>
        <w:rPr>
          <w:sz w:val="20"/>
          <w:szCs w:val="20"/>
        </w:rPr>
      </w:pPr>
      <w:r w:rsidRPr="00D2124F">
        <w:rPr>
          <w:sz w:val="20"/>
          <w:szCs w:val="20"/>
        </w:rPr>
        <w:t> Közép-Magyarország régión kívüli bejegyzett székhellyel rendelkező vállalkozások</w:t>
      </w:r>
    </w:p>
    <w:p w:rsidR="000B06CB" w:rsidRPr="00D2124F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Pr="00D2124F" w:rsidRDefault="000B06CB" w:rsidP="000B06CB">
      <w:pPr>
        <w:pStyle w:val="Default"/>
        <w:rPr>
          <w:sz w:val="20"/>
          <w:szCs w:val="20"/>
        </w:rPr>
      </w:pPr>
    </w:p>
    <w:sectPr w:rsidR="000B06CB" w:rsidRPr="00D2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B06CB"/>
    <w:rsid w:val="00375527"/>
    <w:rsid w:val="00510E72"/>
    <w:rsid w:val="005731EC"/>
    <w:rsid w:val="00832C74"/>
    <w:rsid w:val="00B521AB"/>
    <w:rsid w:val="00B92B80"/>
    <w:rsid w:val="00BF2704"/>
    <w:rsid w:val="00C06D6C"/>
    <w:rsid w:val="00D2124F"/>
    <w:rsid w:val="00E0105C"/>
    <w:rsid w:val="00E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30AD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8</cp:revision>
  <dcterms:created xsi:type="dcterms:W3CDTF">2020-05-01T11:04:00Z</dcterms:created>
  <dcterms:modified xsi:type="dcterms:W3CDTF">2020-05-01T11:11:00Z</dcterms:modified>
</cp:coreProperties>
</file>